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24FB">
      <w:pPr>
        <w:spacing w:line="360" w:lineRule="auto"/>
        <w:rPr>
          <w:rFonts w:hint="default" w:ascii="Times New Roman" w:hAnsi="Times New Roman" w:eastAsia="等线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bidi="ar"/>
        </w:rPr>
        <w:t xml:space="preserve">Supplementary Table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bidi="ar"/>
        </w:rPr>
        <w:t>S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bidi="ar"/>
        </w:rPr>
        <w:t>1.</w:t>
      </w:r>
      <w:r>
        <w:rPr>
          <w:rFonts w:hint="default" w:ascii="Times New Roman" w:hAnsi="Times New Roman" w:eastAsia="等线" w:cs="Times New Roman"/>
          <w:b/>
          <w:bCs/>
          <w:sz w:val="20"/>
          <w:szCs w:val="20"/>
        </w:rPr>
        <w:t xml:space="preserve"> Proportional Imbalance Measurement Dichotomous Table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61"/>
        <w:gridCol w:w="2130"/>
        <w:gridCol w:w="2130"/>
      </w:tblGrid>
      <w:tr w14:paraId="5156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92279DD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</w:rPr>
              <w:t>Type of drug</w:t>
            </w:r>
          </w:p>
        </w:tc>
        <w:tc>
          <w:tcPr>
            <w:tcW w:w="22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A9F478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targeted adverse event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1469A0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other adverse events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24E448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Total</w:t>
            </w:r>
          </w:p>
        </w:tc>
      </w:tr>
      <w:tr w14:paraId="45A5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93823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Target drug</w:t>
            </w: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9BB5833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333934B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CA65F5D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</w:rPr>
              <w:t>a+b</w:t>
            </w:r>
          </w:p>
        </w:tc>
      </w:tr>
      <w:tr w14:paraId="4EC9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84A0D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Other drugs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DC710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A91D8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9EDEE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</w:rPr>
              <w:t>c+d</w:t>
            </w:r>
          </w:p>
        </w:tc>
      </w:tr>
      <w:tr w14:paraId="1607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077C54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A397576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a+c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5C0CA0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  <w:t>b+d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B5D5163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</w:rPr>
              <w:t>a+b+c+d</w:t>
            </w:r>
          </w:p>
        </w:tc>
      </w:tr>
    </w:tbl>
    <w:p w14:paraId="77501C8C">
      <w:pPr>
        <w:rPr>
          <w:rFonts w:hint="default" w:ascii="Times New Roman" w:hAnsi="Times New Roman" w:eastAsia="宋体" w:cs="Times New Roman"/>
          <w:sz w:val="20"/>
          <w:szCs w:val="20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bidi="ar"/>
        </w:rPr>
        <w:t>a, number of reports containing both the suspect drug and the suspect adverse drug reaction; b, number of reports containing the suspect adverse drug reaction with other medications (except the drug of interest); c, number of reports contain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bidi="ar"/>
        </w:rPr>
        <w:t>ing the suspect drug with other adverse drug reactions (except the event of interest); d, number of reports containing other medications and other adverse drug reactions.</w:t>
      </w:r>
    </w:p>
    <w:p w14:paraId="71F7BAD4">
      <w:pPr>
        <w:spacing w:line="360" w:lineRule="auto"/>
        <w:rPr>
          <w:rFonts w:hint="default" w:ascii="Times New Roman" w:hAnsi="Times New Roman" w:eastAsia="等线" w:cs="Times New Roman"/>
          <w:b/>
          <w:bCs/>
          <w:sz w:val="20"/>
          <w:szCs w:val="20"/>
        </w:rPr>
      </w:pPr>
    </w:p>
    <w:p w14:paraId="74FE4B14">
      <w:pPr>
        <w:rPr>
          <w:rFonts w:hint="default" w:ascii="Times New Roman" w:hAnsi="Times New Roman" w:eastAsia="宋体" w:cs="Times New Roman"/>
          <w:sz w:val="20"/>
          <w:szCs w:val="20"/>
          <w:lang w:bidi="ar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GFjYWFiNjVhMzI1MzFiNzYwYTJhYmNmYzA2NTYifQ=="/>
    <w:docVar w:name="KY_MEDREF_DOCUID" w:val="{5063FE92-A512-417E-867E-75E492208BBC}"/>
    <w:docVar w:name="KY_MEDREF_VERSION" w:val="3"/>
  </w:docVars>
  <w:rsids>
    <w:rsidRoot w:val="009F4B25"/>
    <w:rsid w:val="00437D36"/>
    <w:rsid w:val="007A2803"/>
    <w:rsid w:val="00861F42"/>
    <w:rsid w:val="009F4B25"/>
    <w:rsid w:val="00B15353"/>
    <w:rsid w:val="00E30E84"/>
    <w:rsid w:val="00F242EC"/>
    <w:rsid w:val="00F37C97"/>
    <w:rsid w:val="00F86CBD"/>
    <w:rsid w:val="00FB04A7"/>
    <w:rsid w:val="069C416D"/>
    <w:rsid w:val="128C0ED6"/>
    <w:rsid w:val="15A84699"/>
    <w:rsid w:val="17E60411"/>
    <w:rsid w:val="1B003249"/>
    <w:rsid w:val="299F1162"/>
    <w:rsid w:val="2A8A3169"/>
    <w:rsid w:val="2E9218C2"/>
    <w:rsid w:val="2F9474B1"/>
    <w:rsid w:val="30D64D73"/>
    <w:rsid w:val="429107C7"/>
    <w:rsid w:val="42E84AF5"/>
    <w:rsid w:val="483E42AA"/>
    <w:rsid w:val="4C270665"/>
    <w:rsid w:val="4D8E1389"/>
    <w:rsid w:val="527248FC"/>
    <w:rsid w:val="54B1222B"/>
    <w:rsid w:val="63395B4D"/>
    <w:rsid w:val="67A952D1"/>
    <w:rsid w:val="771D7056"/>
    <w:rsid w:val="77AD62C7"/>
    <w:rsid w:val="7D57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536</Characters>
  <Lines>4</Lines>
  <Paragraphs>1</Paragraphs>
  <TotalTime>1</TotalTime>
  <ScaleCrop>false</ScaleCrop>
  <LinksUpToDate>false</LinksUpToDate>
  <CharactersWithSpaces>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2024-10-12T10:54:00Z</dcterms:created>
  <dc:creator>Administrator</dc:creator>
  <cp:lastModifiedBy>Yang Rui</cp:lastModifiedBy>
  <dcterms:modified xsi:type="dcterms:W3CDTF">2025-05-08T12:52:13Z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9EFDFAD75FA54FFB8E8CDBA4666EEE80_13</vt:lpwstr>
  </property>
  <property fmtid="{D5CDD505-2E9C-101B-9397-08002B2CF9AE}" pid="4" name="KSOTemplateDocerSaveRecord">
    <vt:lpwstr>eyJoZGlkIjoiZjBiMjcxN2VjMTVjYTNkMWIwMzgzYzAzMjE0ZGM0Y2EiLCJ1c2VySWQiOiIzMjE0NzgyMTUifQ==</vt:lpwstr>
  </property>
</Properties>
</file>